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467" w:rsidRDefault="007F3467" w:rsidP="007F3467">
      <w:pPr>
        <w:pStyle w:val="c12"/>
        <w:shd w:val="clear" w:color="auto" w:fill="FFFFFF"/>
        <w:spacing w:before="0" w:beforeAutospacing="0" w:after="0" w:afterAutospacing="0"/>
        <w:jc w:val="center"/>
        <w:rPr>
          <w:rStyle w:val="c8"/>
          <w:b/>
          <w:color w:val="000000"/>
          <w:sz w:val="28"/>
          <w:szCs w:val="28"/>
        </w:rPr>
      </w:pPr>
      <w:bookmarkStart w:id="0" w:name="_GoBack"/>
      <w:r>
        <w:rPr>
          <w:rStyle w:val="c8"/>
          <w:b/>
          <w:color w:val="000000"/>
          <w:sz w:val="28"/>
          <w:szCs w:val="28"/>
        </w:rPr>
        <w:t>Конспект</w:t>
      </w:r>
      <w:r w:rsidR="00BE5636" w:rsidRPr="00BE5636">
        <w:rPr>
          <w:rStyle w:val="c8"/>
          <w:b/>
          <w:color w:val="000000"/>
          <w:sz w:val="28"/>
          <w:szCs w:val="28"/>
        </w:rPr>
        <w:t xml:space="preserve"> для воспитателей.</w:t>
      </w:r>
    </w:p>
    <w:p w:rsidR="00BE5636" w:rsidRPr="00BE5636" w:rsidRDefault="00BE5636" w:rsidP="007F3467">
      <w:pPr>
        <w:pStyle w:val="c12"/>
        <w:shd w:val="clear" w:color="auto" w:fill="FFFFFF"/>
        <w:spacing w:before="0" w:beforeAutospacing="0" w:after="0" w:afterAutospacing="0"/>
        <w:jc w:val="center"/>
        <w:rPr>
          <w:rStyle w:val="c8"/>
          <w:b/>
          <w:color w:val="000000"/>
          <w:sz w:val="28"/>
          <w:szCs w:val="28"/>
        </w:rPr>
      </w:pPr>
      <w:r>
        <w:rPr>
          <w:rStyle w:val="c8"/>
          <w:b/>
          <w:color w:val="000000"/>
          <w:sz w:val="28"/>
          <w:szCs w:val="28"/>
        </w:rPr>
        <w:t>«Игровая хореография.»</w:t>
      </w:r>
    </w:p>
    <w:p w:rsidR="00BE5636" w:rsidRDefault="00BE5636" w:rsidP="007F3467">
      <w:pPr>
        <w:pStyle w:val="c12"/>
        <w:shd w:val="clear" w:color="auto" w:fill="FFFFFF"/>
        <w:spacing w:before="0" w:beforeAutospacing="0" w:after="0" w:afterAutospacing="0" w:line="360" w:lineRule="auto"/>
        <w:jc w:val="both"/>
        <w:rPr>
          <w:color w:val="000000"/>
          <w:sz w:val="28"/>
          <w:szCs w:val="28"/>
        </w:rPr>
      </w:pPr>
      <w:r>
        <w:rPr>
          <w:rStyle w:val="c8"/>
          <w:color w:val="000000"/>
        </w:rPr>
        <w:t> </w:t>
      </w:r>
      <w:r>
        <w:rPr>
          <w:rStyle w:val="c7"/>
          <w:b/>
          <w:bCs/>
          <w:color w:val="000000"/>
          <w:sz w:val="28"/>
          <w:szCs w:val="28"/>
        </w:rPr>
        <w:t>Движение и игра</w:t>
      </w:r>
      <w:r>
        <w:rPr>
          <w:rStyle w:val="c8"/>
          <w:color w:val="000000"/>
          <w:sz w:val="28"/>
          <w:szCs w:val="28"/>
        </w:rPr>
        <w:t> - важнейшие звенья в жизнедеятельности детей, они всегда готовы двигаться и играть - это ведущий вид деятельности.</w:t>
      </w:r>
    </w:p>
    <w:p w:rsidR="00BE5636" w:rsidRPr="007F3467" w:rsidRDefault="00BE5636" w:rsidP="007F34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Детская игра - средство активного обогащения личности, поскольку обеспечивает ребенка деятельностью, развивающей его неограниченные возможности и таланты. Роль игры поистине огромна.</w:t>
      </w:r>
      <w:r w:rsidR="007F3467">
        <w:rPr>
          <w:rFonts w:ascii="Times New Roman" w:hAnsi="Times New Roman" w:cs="Times New Roman"/>
          <w:sz w:val="28"/>
          <w:szCs w:val="28"/>
        </w:rPr>
        <w:t xml:space="preserve"> </w:t>
      </w:r>
      <w:r>
        <w:rPr>
          <w:rFonts w:ascii="Times New Roman" w:hAnsi="Times New Roman" w:cs="Times New Roman"/>
          <w:sz w:val="28"/>
          <w:szCs w:val="28"/>
        </w:rPr>
        <w:t xml:space="preserve">Игра тесно связана со всеми сторонами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-образовательного процесса. Поэтому, игровые технологии, как современные образовательные технологии, активно применяются и на занятиях по хореографии. С помощью подвижных игр решаются самые разнообразные задачи: образовательные, воспитательные, оздоровительные. В процессе игр создаются благоприятные условия для развития творческих способностей детей, формирования их нравственных качеств, навыков жизни в коллективе. С помощью игры обучающийся овладевает новыми, более сложными движениями. </w:t>
      </w:r>
      <w:r>
        <w:rPr>
          <w:rFonts w:ascii="Times New Roman" w:eastAsia="Times New Roman" w:hAnsi="Times New Roman" w:cs="Times New Roman"/>
          <w:color w:val="181818"/>
          <w:sz w:val="28"/>
          <w:szCs w:val="28"/>
          <w:lang w:eastAsia="ru-RU"/>
        </w:rPr>
        <w:t>Игровая хореография дает детям дополнительный стимул, интерес к танцу и к творческому.</w:t>
      </w:r>
      <w:r w:rsidR="007F3467">
        <w:rPr>
          <w:rFonts w:ascii="Times New Roman" w:hAnsi="Times New Roman" w:cs="Times New Roman"/>
          <w:sz w:val="28"/>
          <w:szCs w:val="28"/>
        </w:rPr>
        <w:t xml:space="preserve"> </w:t>
      </w:r>
      <w:r>
        <w:rPr>
          <w:rFonts w:ascii="Times New Roman" w:eastAsia="Times New Roman" w:hAnsi="Times New Roman" w:cs="Times New Roman"/>
          <w:color w:val="181818"/>
          <w:sz w:val="28"/>
          <w:szCs w:val="28"/>
          <w:lang w:eastAsia="ru-RU"/>
        </w:rPr>
        <w:t>Необходимо отметить, что игровые технологии представляют бескрайние возможности для использования их на занятиях хореографией. Игра на занятиях по хореографии становит неотъемлемой частью в формировании и развитии творческой личности ребенка.</w:t>
      </w:r>
    </w:p>
    <w:p w:rsidR="00BE5636" w:rsidRDefault="00BE5636" w:rsidP="007F3467">
      <w:pPr>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Выбор игровых форм для занятий по хореографии зависит от возраста и физического развития детей. Для детей дошкольного возраста подходят детские подвижные игры. Их необходимо сопровождать считалками, песнями. Необходимо отметить, что игровые технологии представляют бескрайние возможности для их использования их на занятиях хореографией. Игра на занятиях по хореографии становит неотъемлемой частью в формировании и развитии творческой личности ребенка.</w:t>
      </w:r>
    </w:p>
    <w:bookmarkEnd w:id="0"/>
    <w:p w:rsidR="007E40D0" w:rsidRPr="00526EF2" w:rsidRDefault="00BE5636" w:rsidP="00526EF2">
      <w:pPr>
        <w:shd w:val="clear" w:color="auto" w:fill="FFFFFF"/>
        <w:spacing w:after="0" w:line="36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lastRenderedPageBreak/>
        <w:t>Дети, играя, развиваются гораздо легче, осваивая и выполняя задания с удовольствием. Занятия танцами дарят ребенку радость движения, общения, обогащают его внутренний мир и помогают познать себя.</w:t>
      </w:r>
    </w:p>
    <w:sectPr w:rsidR="007E40D0" w:rsidRPr="00526EF2" w:rsidSect="007F346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28"/>
    <w:rsid w:val="0015777E"/>
    <w:rsid w:val="00526EF2"/>
    <w:rsid w:val="005C3A28"/>
    <w:rsid w:val="007E40D0"/>
    <w:rsid w:val="007F3467"/>
    <w:rsid w:val="00BE5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8256"/>
  <w15:chartTrackingRefBased/>
  <w15:docId w15:val="{B6100A50-199B-4135-8AA6-A45B0783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63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BE5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E5636"/>
  </w:style>
  <w:style w:type="character" w:customStyle="1" w:styleId="c8">
    <w:name w:val="c8"/>
    <w:basedOn w:val="a0"/>
    <w:rsid w:val="00BE5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2023-09-19T09:13:00Z</dcterms:created>
  <dcterms:modified xsi:type="dcterms:W3CDTF">2023-09-20T06:26:00Z</dcterms:modified>
</cp:coreProperties>
</file>